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35" w:rsidRDefault="005A1135" w:rsidP="00E7787F">
      <w:pPr>
        <w:pStyle w:val="a8"/>
        <w:tabs>
          <w:tab w:val="left" w:pos="567"/>
        </w:tabs>
        <w:spacing w:after="0" w:line="240" w:lineRule="auto"/>
        <w:ind w:left="0" w:right="707"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1135" w:rsidRDefault="005A1135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E7787F" w:rsidRPr="00093A96" w:rsidRDefault="00E7787F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Резолюція</w:t>
      </w:r>
    </w:p>
    <w:p w:rsidR="00E7787F" w:rsidRPr="00093A96" w:rsidRDefault="00E7787F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E7787F" w:rsidRDefault="002B1F7C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«Про критичний стан українських лісів</w:t>
      </w:r>
      <w:r w:rsidR="004479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5A1135" w:rsidRDefault="005A1135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B0E29" w:rsidRDefault="00470063" w:rsidP="003B0E29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Прогноз дуже невтішний.</w:t>
      </w:r>
      <w:r w:rsidR="003B0E29" w:rsidRPr="00A73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32"/>
        </w:rPr>
        <w:t>М</w:t>
      </w:r>
      <w:r w:rsidR="003B0E29" w:rsidRPr="00E7787F">
        <w:rPr>
          <w:rFonts w:ascii="Times New Roman" w:hAnsi="Times New Roman" w:cs="Times New Roman"/>
          <w:color w:val="333333"/>
          <w:sz w:val="28"/>
          <w:szCs w:val="32"/>
        </w:rPr>
        <w:t>и не можемо вплинути на клімат. Вихід полягає в концентрації зусиль в осередках враження та в системній адаптації наших лісів</w:t>
      </w:r>
      <w:r w:rsidR="003B0E29">
        <w:rPr>
          <w:rFonts w:ascii="Times New Roman" w:hAnsi="Times New Roman" w:cs="Times New Roman"/>
          <w:color w:val="333333"/>
          <w:sz w:val="28"/>
          <w:szCs w:val="32"/>
        </w:rPr>
        <w:t xml:space="preserve"> до глобальних кліматичних змін.</w:t>
      </w:r>
    </w:p>
    <w:p w:rsidR="00E7787F" w:rsidRPr="00E7787F" w:rsidRDefault="00E7787F" w:rsidP="009F1D9B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З цього приводу ми вимагаємо від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Верховної Ради України, Кабінету Міністрів України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="009F1D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з</w:t>
      </w:r>
      <w:r w:rsidRPr="00E7787F">
        <w:rPr>
          <w:rFonts w:ascii="Times New Roman" w:hAnsi="Times New Roman" w:cs="Times New Roman"/>
          <w:sz w:val="28"/>
          <w:szCs w:val="28"/>
        </w:rPr>
        <w:t>аконодавчо ввести в окремих областях та лісових угіддях, вражених масовим усиханням соснових насаджень тимчасовий особливий режи</w:t>
      </w:r>
      <w:r>
        <w:rPr>
          <w:rFonts w:ascii="Times New Roman" w:hAnsi="Times New Roman" w:cs="Times New Roman"/>
          <w:sz w:val="28"/>
          <w:szCs w:val="28"/>
        </w:rPr>
        <w:t>м лісокористування і лісозахисних заходів</w:t>
      </w:r>
      <w:r w:rsidRPr="00E7787F">
        <w:rPr>
          <w:rFonts w:ascii="Times New Roman" w:hAnsi="Times New Roman" w:cs="Times New Roman"/>
          <w:sz w:val="28"/>
          <w:szCs w:val="28"/>
        </w:rPr>
        <w:t xml:space="preserve">.  В зоні дії особливого режиму для забезпечення ефективної протидії всиханню лісів необхідно </w:t>
      </w:r>
      <w:r w:rsidRPr="00E7787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787F">
        <w:rPr>
          <w:rFonts w:ascii="Times New Roman" w:hAnsi="Times New Roman" w:cs="Times New Roman"/>
          <w:bCs/>
          <w:sz w:val="28"/>
          <w:szCs w:val="28"/>
        </w:rPr>
        <w:t>ести зміни в наступні законодавчі акти:</w:t>
      </w:r>
    </w:p>
    <w:p w:rsidR="00E7787F" w:rsidRPr="00470063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в Санітарні правила в лісах України (затверджені постановою Кабінету Міністрів України від 26 жовтня 2016 р. № 756)  щодо </w:t>
      </w:r>
      <w:r w:rsidRPr="00E77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граничної повноти насаджень, за якої призначають суцільні санітарні руб</w:t>
      </w:r>
      <w:r w:rsidR="005A1135">
        <w:rPr>
          <w:rFonts w:ascii="Times New Roman" w:eastAsia="Times New Roman" w:hAnsi="Times New Roman" w:cs="Times New Roman"/>
          <w:sz w:val="28"/>
          <w:szCs w:val="28"/>
          <w:lang w:eastAsia="uk-UA"/>
        </w:rPr>
        <w:t>ки, та їхньої мінімальної площі;</w:t>
      </w:r>
    </w:p>
    <w:p w:rsidR="00E7787F" w:rsidRPr="00E7787F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 в закон України "Про оцінку дії на довкілля"</w:t>
      </w:r>
      <w:r w:rsidR="005A1135">
        <w:rPr>
          <w:rFonts w:ascii="Times New Roman" w:hAnsi="Times New Roman" w:cs="Times New Roman"/>
          <w:bCs/>
          <w:sz w:val="28"/>
          <w:szCs w:val="28"/>
        </w:rPr>
        <w:t xml:space="preserve"> (Закон України від 23 травня 20</w:t>
      </w:r>
      <w:r w:rsidRPr="00E7787F">
        <w:rPr>
          <w:rFonts w:ascii="Times New Roman" w:hAnsi="Times New Roman" w:cs="Times New Roman"/>
          <w:bCs/>
          <w:sz w:val="28"/>
          <w:szCs w:val="28"/>
        </w:rPr>
        <w:t>17 року № 2059 - VIII) - щодо оцінки планової дія</w:t>
      </w:r>
      <w:r w:rsidR="005A1135">
        <w:rPr>
          <w:rFonts w:ascii="Times New Roman" w:hAnsi="Times New Roman" w:cs="Times New Roman"/>
          <w:bCs/>
          <w:sz w:val="28"/>
          <w:szCs w:val="28"/>
        </w:rPr>
        <w:t>льності в лісовому господарстві;</w:t>
      </w:r>
    </w:p>
    <w:p w:rsidR="00E7787F" w:rsidRPr="00E7787F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>в Правила поліпшення якісного складу лісів (затверджені постановою Кабінету Міністрів України від 12 травня 2007 р. № 724) - щодо граничної повноти насаджень, призначених в рубки, по формуванню і оздоровленню</w:t>
      </w:r>
      <w:r w:rsidR="005A11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A1135">
        <w:rPr>
          <w:rFonts w:ascii="Times New Roman" w:hAnsi="Times New Roman" w:cs="Times New Roman"/>
          <w:bCs/>
          <w:sz w:val="28"/>
          <w:szCs w:val="28"/>
          <w:lang w:val="ru-RU"/>
        </w:rPr>
        <w:t>лісів</w:t>
      </w:r>
      <w:proofErr w:type="spellEnd"/>
      <w:r w:rsidRPr="00E7787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7787F" w:rsidRPr="00E7787F" w:rsidRDefault="00E7787F" w:rsidP="00E7787F">
      <w:pPr>
        <w:pStyle w:val="2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before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87F">
        <w:rPr>
          <w:rFonts w:ascii="Times New Roman" w:hAnsi="Times New Roman" w:cs="Times New Roman"/>
          <w:bCs/>
          <w:color w:val="auto"/>
          <w:sz w:val="28"/>
          <w:szCs w:val="28"/>
        </w:rPr>
        <w:t>в Постанову Кабінету Міністрів України від 23 травня 2007 р. № 761 «Про врегулювання питань відносно спеціального використання лісових ресурсів»  щодо встановлення граничних термінів вивезення деревини в лісах, пошкоджених короїдом;</w:t>
      </w:r>
    </w:p>
    <w:p w:rsidR="00E7787F" w:rsidRDefault="00E7787F" w:rsidP="00E7787F">
      <w:pPr>
        <w:pStyle w:val="a8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- в закон України «Про внесення змін до деяких законодавчих актів України щодо охорони тваринного світу» (Закон України від </w:t>
      </w:r>
      <w:r w:rsidRPr="00E7787F">
        <w:rPr>
          <w:rStyle w:val="rvts44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 квітня 2015 р.№ 322-VIII</w:t>
      </w:r>
      <w:r w:rsidRPr="00E7787F">
        <w:rPr>
          <w:rFonts w:ascii="Times New Roman" w:hAnsi="Times New Roman" w:cs="Times New Roman"/>
          <w:bCs/>
          <w:sz w:val="28"/>
          <w:szCs w:val="28"/>
        </w:rPr>
        <w:t xml:space="preserve">)  щодо виняткового проведення </w:t>
      </w:r>
      <w:r w:rsidRPr="00E7787F">
        <w:rPr>
          <w:rFonts w:ascii="Times New Roman" w:hAnsi="Times New Roman" w:cs="Times New Roman"/>
          <w:sz w:val="28"/>
          <w:szCs w:val="28"/>
        </w:rPr>
        <w:t xml:space="preserve"> санітарних рубок в лісах, пошкоджених короїдом в  період масового розмноження диких тварин, з 1 квітня до 15 червня.</w:t>
      </w:r>
    </w:p>
    <w:p w:rsidR="005A1135" w:rsidRDefault="002B1F7C" w:rsidP="009F1D9B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Звертаємось до </w:t>
      </w:r>
      <w:r w:rsidR="00470063">
        <w:rPr>
          <w:rFonts w:ascii="Times New Roman" w:hAnsi="Times New Roman" w:cs="Times New Roman"/>
          <w:b/>
          <w:i/>
          <w:sz w:val="28"/>
          <w:szCs w:val="28"/>
        </w:rPr>
        <w:t>засобів масової інформації, журналістів, користувачів та дописувачів соціальних мереж:</w:t>
      </w:r>
      <w:r w:rsidR="009F1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063" w:rsidRPr="00470063">
        <w:rPr>
          <w:rFonts w:ascii="Times New Roman" w:hAnsi="Times New Roman" w:cs="Times New Roman"/>
          <w:sz w:val="28"/>
          <w:szCs w:val="28"/>
        </w:rPr>
        <w:t>ми</w:t>
      </w:r>
      <w:r w:rsidR="00470063">
        <w:rPr>
          <w:rFonts w:ascii="Times New Roman" w:hAnsi="Times New Roman" w:cs="Times New Roman"/>
          <w:sz w:val="28"/>
          <w:szCs w:val="28"/>
        </w:rPr>
        <w:t xml:space="preserve"> дуже розраховуємо на </w:t>
      </w:r>
      <w:r w:rsidR="009F1D9B">
        <w:rPr>
          <w:rFonts w:ascii="Times New Roman" w:hAnsi="Times New Roman" w:cs="Times New Roman"/>
          <w:sz w:val="28"/>
          <w:szCs w:val="28"/>
        </w:rPr>
        <w:t>Вашу підтримку та порозуміння</w:t>
      </w:r>
      <w:r w:rsidR="005A1135">
        <w:rPr>
          <w:rFonts w:ascii="Times New Roman" w:hAnsi="Times New Roman" w:cs="Times New Roman"/>
          <w:sz w:val="28"/>
          <w:szCs w:val="28"/>
        </w:rPr>
        <w:t xml:space="preserve">, </w:t>
      </w:r>
      <w:r w:rsidR="009F1D9B">
        <w:rPr>
          <w:rFonts w:ascii="Times New Roman" w:hAnsi="Times New Roman" w:cs="Times New Roman"/>
          <w:sz w:val="28"/>
          <w:szCs w:val="28"/>
        </w:rPr>
        <w:t xml:space="preserve"> особливо в питаннях спасіння українських лісів</w:t>
      </w:r>
      <w:r w:rsidR="002A7279">
        <w:rPr>
          <w:rFonts w:ascii="Times New Roman" w:hAnsi="Times New Roman" w:cs="Times New Roman"/>
          <w:sz w:val="28"/>
          <w:szCs w:val="28"/>
        </w:rPr>
        <w:t xml:space="preserve"> від загрози всихання</w:t>
      </w:r>
      <w:r w:rsidR="009F1D9B">
        <w:rPr>
          <w:rFonts w:ascii="Times New Roman" w:hAnsi="Times New Roman" w:cs="Times New Roman"/>
          <w:sz w:val="28"/>
          <w:szCs w:val="28"/>
        </w:rPr>
        <w:t xml:space="preserve">, пропонуємо подолати упереджене ставлення до лісівників, </w:t>
      </w:r>
      <w:r w:rsidR="002A7279">
        <w:rPr>
          <w:rFonts w:ascii="Times New Roman" w:hAnsi="Times New Roman" w:cs="Times New Roman"/>
          <w:sz w:val="28"/>
          <w:szCs w:val="28"/>
        </w:rPr>
        <w:t xml:space="preserve"> </w:t>
      </w:r>
      <w:r w:rsidR="009F1D9B">
        <w:rPr>
          <w:rFonts w:ascii="Times New Roman" w:hAnsi="Times New Roman" w:cs="Times New Roman"/>
          <w:sz w:val="28"/>
          <w:szCs w:val="28"/>
        </w:rPr>
        <w:t>враховувати нашу професійну думку та фаховий досвід при висвітлені та поширені інформації щодо ведення лісового господарства</w:t>
      </w:r>
      <w:r w:rsidR="006912DB">
        <w:rPr>
          <w:rFonts w:ascii="Times New Roman" w:hAnsi="Times New Roman" w:cs="Times New Roman"/>
          <w:sz w:val="28"/>
          <w:szCs w:val="28"/>
        </w:rPr>
        <w:t xml:space="preserve"> та лісокористування.</w:t>
      </w:r>
    </w:p>
    <w:p w:rsidR="00470063" w:rsidRDefault="005A1135" w:rsidP="009F1D9B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AC0">
        <w:rPr>
          <w:rFonts w:ascii="Times New Roman" w:hAnsi="Times New Roman" w:cs="Times New Roman"/>
          <w:sz w:val="28"/>
          <w:szCs w:val="28"/>
        </w:rPr>
        <w:t xml:space="preserve"> </w:t>
      </w:r>
      <w:r w:rsidR="002A7279">
        <w:rPr>
          <w:rFonts w:ascii="Times New Roman" w:hAnsi="Times New Roman" w:cs="Times New Roman"/>
          <w:sz w:val="28"/>
          <w:szCs w:val="28"/>
        </w:rPr>
        <w:t>Ми за чесність та об’єктивність в наших стосунках.</w:t>
      </w:r>
      <w:r w:rsidR="0069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5A1135" w:rsidRPr="00093A96" w:rsidRDefault="005A1135" w:rsidP="005A1135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5A1135" w:rsidRPr="00093A96" w:rsidSect="00E7787F">
      <w:pgSz w:w="11906" w:h="16838"/>
      <w:pgMar w:top="426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824C1"/>
    <w:multiLevelType w:val="hybridMultilevel"/>
    <w:tmpl w:val="3E9AFB4E"/>
    <w:lvl w:ilvl="0" w:tplc="7DDE2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D03"/>
    <w:multiLevelType w:val="hybridMultilevel"/>
    <w:tmpl w:val="CDF6E682"/>
    <w:lvl w:ilvl="0" w:tplc="8AE2723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053A85"/>
    <w:multiLevelType w:val="hybridMultilevel"/>
    <w:tmpl w:val="48EE1EFA"/>
    <w:lvl w:ilvl="0" w:tplc="71043966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069A68E9"/>
    <w:multiLevelType w:val="hybridMultilevel"/>
    <w:tmpl w:val="DF36D836"/>
    <w:lvl w:ilvl="0" w:tplc="0422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>
    <w:nsid w:val="08E01A32"/>
    <w:multiLevelType w:val="hybridMultilevel"/>
    <w:tmpl w:val="0258292C"/>
    <w:lvl w:ilvl="0" w:tplc="01DEF8D0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  <w:sz w:val="32"/>
        <w:u w:val="none"/>
      </w:rPr>
    </w:lvl>
    <w:lvl w:ilvl="1" w:tplc="04220003" w:tentative="1">
      <w:start w:val="1"/>
      <w:numFmt w:val="bullet"/>
      <w:lvlText w:val="o"/>
      <w:lvlJc w:val="left"/>
      <w:pPr>
        <w:ind w:left="1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6687" w:hanging="360"/>
      </w:pPr>
      <w:rPr>
        <w:rFonts w:ascii="Wingdings" w:hAnsi="Wingdings" w:hint="default"/>
      </w:rPr>
    </w:lvl>
  </w:abstractNum>
  <w:abstractNum w:abstractNumId="6">
    <w:nsid w:val="0AA87A82"/>
    <w:multiLevelType w:val="hybridMultilevel"/>
    <w:tmpl w:val="C270D1F6"/>
    <w:lvl w:ilvl="0" w:tplc="5CFA70E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0B9D3B29"/>
    <w:multiLevelType w:val="hybridMultilevel"/>
    <w:tmpl w:val="0A4EC656"/>
    <w:lvl w:ilvl="0" w:tplc="4BAEA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4D75"/>
    <w:multiLevelType w:val="hybridMultilevel"/>
    <w:tmpl w:val="F0DA5982"/>
    <w:lvl w:ilvl="0" w:tplc="48BE103C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0E453105"/>
    <w:multiLevelType w:val="hybridMultilevel"/>
    <w:tmpl w:val="F8B6F8DA"/>
    <w:lvl w:ilvl="0" w:tplc="2B8E2C68">
      <w:numFmt w:val="bullet"/>
      <w:lvlText w:val="-"/>
      <w:lvlJc w:val="left"/>
      <w:pPr>
        <w:ind w:left="5392" w:hanging="360"/>
      </w:pPr>
      <w:rPr>
        <w:rFonts w:ascii="Arial" w:eastAsia="Times New Roman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152" w:hanging="360"/>
      </w:pPr>
      <w:rPr>
        <w:rFonts w:ascii="Wingdings" w:hAnsi="Wingdings" w:hint="default"/>
      </w:rPr>
    </w:lvl>
  </w:abstractNum>
  <w:abstractNum w:abstractNumId="10">
    <w:nsid w:val="0E6A2222"/>
    <w:multiLevelType w:val="multilevel"/>
    <w:tmpl w:val="331662F0"/>
    <w:lvl w:ilvl="0">
      <w:start w:val="1"/>
      <w:numFmt w:val="decimal"/>
      <w:lvlText w:val="%1."/>
      <w:lvlJc w:val="left"/>
      <w:pPr>
        <w:ind w:left="764" w:hanging="480"/>
      </w:pPr>
      <w:rPr>
        <w:rFonts w:ascii="Arial" w:eastAsiaTheme="minorHAnsi" w:hAnsi="Arial" w:cs="Arial"/>
        <w:b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333333"/>
      </w:rPr>
    </w:lvl>
  </w:abstractNum>
  <w:abstractNum w:abstractNumId="11">
    <w:nsid w:val="11CD16DA"/>
    <w:multiLevelType w:val="multilevel"/>
    <w:tmpl w:val="13FE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80808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80808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80808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80808"/>
        <w:sz w:val="28"/>
      </w:rPr>
    </w:lvl>
  </w:abstractNum>
  <w:abstractNum w:abstractNumId="12">
    <w:nsid w:val="194F20EC"/>
    <w:multiLevelType w:val="multilevel"/>
    <w:tmpl w:val="13FE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80808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80808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80808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80808"/>
        <w:sz w:val="28"/>
      </w:rPr>
    </w:lvl>
  </w:abstractNum>
  <w:abstractNum w:abstractNumId="13">
    <w:nsid w:val="198651B7"/>
    <w:multiLevelType w:val="hybridMultilevel"/>
    <w:tmpl w:val="D15EA564"/>
    <w:lvl w:ilvl="0" w:tplc="8B082F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63238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356FC"/>
    <w:multiLevelType w:val="hybridMultilevel"/>
    <w:tmpl w:val="1F6AA682"/>
    <w:lvl w:ilvl="0" w:tplc="55284A90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>
    <w:nsid w:val="1D0D2CB8"/>
    <w:multiLevelType w:val="hybridMultilevel"/>
    <w:tmpl w:val="B87E4C6E"/>
    <w:lvl w:ilvl="0" w:tplc="89888F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76FB"/>
    <w:multiLevelType w:val="multilevel"/>
    <w:tmpl w:val="0778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28B30E34"/>
    <w:multiLevelType w:val="hybridMultilevel"/>
    <w:tmpl w:val="A5CC2A6C"/>
    <w:lvl w:ilvl="0" w:tplc="BD0606A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000000"/>
        <w:sz w:val="40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D1BE8"/>
    <w:multiLevelType w:val="multilevel"/>
    <w:tmpl w:val="F9F4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91DB2"/>
    <w:multiLevelType w:val="hybridMultilevel"/>
    <w:tmpl w:val="476C7E04"/>
    <w:lvl w:ilvl="0" w:tplc="E1DC6D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51B7"/>
    <w:multiLevelType w:val="hybridMultilevel"/>
    <w:tmpl w:val="2432DF4A"/>
    <w:lvl w:ilvl="0" w:tplc="BF1ADCE6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>
    <w:nsid w:val="399D6E9B"/>
    <w:multiLevelType w:val="hybridMultilevel"/>
    <w:tmpl w:val="90D25954"/>
    <w:lvl w:ilvl="0" w:tplc="416C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536E1"/>
    <w:multiLevelType w:val="hybridMultilevel"/>
    <w:tmpl w:val="2DDC9AEC"/>
    <w:lvl w:ilvl="0" w:tplc="F1B2FBDE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1C44645"/>
    <w:multiLevelType w:val="hybridMultilevel"/>
    <w:tmpl w:val="644C4C5E"/>
    <w:lvl w:ilvl="0" w:tplc="33C6B14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1CA25C3"/>
    <w:multiLevelType w:val="multilevel"/>
    <w:tmpl w:val="B02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CD10C0"/>
    <w:multiLevelType w:val="hybridMultilevel"/>
    <w:tmpl w:val="4676B2B4"/>
    <w:lvl w:ilvl="0" w:tplc="E36AE36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2E74B5" w:themeColor="accent1" w:themeShade="BF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25F6"/>
    <w:multiLevelType w:val="hybridMultilevel"/>
    <w:tmpl w:val="031A4D22"/>
    <w:lvl w:ilvl="0" w:tplc="9C0876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4D1B54"/>
    <w:multiLevelType w:val="hybridMultilevel"/>
    <w:tmpl w:val="B1E07610"/>
    <w:lvl w:ilvl="0" w:tplc="B0380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9">
    <w:nsid w:val="4E4C7DC1"/>
    <w:multiLevelType w:val="hybridMultilevel"/>
    <w:tmpl w:val="CB0AB4EE"/>
    <w:lvl w:ilvl="0" w:tplc="0422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>
    <w:nsid w:val="509525EB"/>
    <w:multiLevelType w:val="hybridMultilevel"/>
    <w:tmpl w:val="BAA4A844"/>
    <w:lvl w:ilvl="0" w:tplc="DCEA7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27059"/>
    <w:multiLevelType w:val="multilevel"/>
    <w:tmpl w:val="95E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734646"/>
    <w:multiLevelType w:val="multilevel"/>
    <w:tmpl w:val="4FC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46E9C"/>
    <w:multiLevelType w:val="hybridMultilevel"/>
    <w:tmpl w:val="6F24575A"/>
    <w:lvl w:ilvl="0" w:tplc="AE989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65576"/>
    <w:multiLevelType w:val="hybridMultilevel"/>
    <w:tmpl w:val="050CEAF4"/>
    <w:lvl w:ilvl="0" w:tplc="315AA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15EB7"/>
    <w:multiLevelType w:val="hybridMultilevel"/>
    <w:tmpl w:val="60180964"/>
    <w:lvl w:ilvl="0" w:tplc="7562ADAE">
      <w:numFmt w:val="bullet"/>
      <w:lvlText w:val="-"/>
      <w:lvlJc w:val="left"/>
      <w:pPr>
        <w:ind w:left="744" w:hanging="460"/>
      </w:pPr>
      <w:rPr>
        <w:rFonts w:ascii="Arial" w:eastAsiaTheme="majorEastAsia" w:hAnsi="Arial" w:cs="Arial" w:hint="default"/>
        <w:color w:val="08080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1F0CE3"/>
    <w:multiLevelType w:val="multilevel"/>
    <w:tmpl w:val="39B68CE0"/>
    <w:lvl w:ilvl="0">
      <w:start w:val="1"/>
      <w:numFmt w:val="decimal"/>
      <w:lvlText w:val="%1."/>
      <w:lvlJc w:val="left"/>
      <w:pPr>
        <w:ind w:left="905" w:hanging="480"/>
      </w:pPr>
      <w:rPr>
        <w:rFonts w:ascii="Arial" w:eastAsiaTheme="minorHAnsi" w:hAnsi="Arial" w:cs="Arial"/>
        <w:b/>
        <w:color w:val="333333"/>
        <w:sz w:val="3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color w:val="333333"/>
        <w:sz w:val="32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  <w:color w:val="333333"/>
      </w:rPr>
    </w:lvl>
  </w:abstractNum>
  <w:abstractNum w:abstractNumId="37">
    <w:nsid w:val="61ED158F"/>
    <w:multiLevelType w:val="hybridMultilevel"/>
    <w:tmpl w:val="109CAE9A"/>
    <w:lvl w:ilvl="0" w:tplc="CC580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07F1B"/>
    <w:multiLevelType w:val="hybridMultilevel"/>
    <w:tmpl w:val="F19A24C8"/>
    <w:lvl w:ilvl="0" w:tplc="887C7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ECC"/>
    <w:multiLevelType w:val="multilevel"/>
    <w:tmpl w:val="F40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B4BF3"/>
    <w:multiLevelType w:val="hybridMultilevel"/>
    <w:tmpl w:val="2F542894"/>
    <w:lvl w:ilvl="0" w:tplc="91362FC0">
      <w:numFmt w:val="bullet"/>
      <w:lvlText w:val="-"/>
      <w:lvlJc w:val="left"/>
      <w:pPr>
        <w:ind w:left="640" w:hanging="360"/>
      </w:pPr>
      <w:rPr>
        <w:rFonts w:ascii="Arial" w:eastAsiaTheme="majorEastAsia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1">
    <w:nsid w:val="6D5805C8"/>
    <w:multiLevelType w:val="hybridMultilevel"/>
    <w:tmpl w:val="BF8E4C62"/>
    <w:lvl w:ilvl="0" w:tplc="BB321D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F723D"/>
    <w:multiLevelType w:val="hybridMultilevel"/>
    <w:tmpl w:val="C128ABD8"/>
    <w:lvl w:ilvl="0" w:tplc="2B6063E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3437E"/>
    <w:multiLevelType w:val="multilevel"/>
    <w:tmpl w:val="E81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24959"/>
    <w:multiLevelType w:val="hybridMultilevel"/>
    <w:tmpl w:val="B94E7162"/>
    <w:lvl w:ilvl="0" w:tplc="283E2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77F27"/>
    <w:multiLevelType w:val="hybridMultilevel"/>
    <w:tmpl w:val="F8C8B1B0"/>
    <w:lvl w:ilvl="0" w:tplc="644AD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A6402"/>
    <w:multiLevelType w:val="hybridMultilevel"/>
    <w:tmpl w:val="88F240E6"/>
    <w:lvl w:ilvl="0" w:tplc="34E0C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0808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779A8"/>
    <w:multiLevelType w:val="hybridMultilevel"/>
    <w:tmpl w:val="3EF24436"/>
    <w:lvl w:ilvl="0" w:tplc="52340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06C77"/>
    <w:multiLevelType w:val="hybridMultilevel"/>
    <w:tmpl w:val="050CEAF4"/>
    <w:lvl w:ilvl="0" w:tplc="315AA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B7AE9"/>
    <w:multiLevelType w:val="hybridMultilevel"/>
    <w:tmpl w:val="D0E0B4EA"/>
    <w:lvl w:ilvl="0" w:tplc="FC4A5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80808"/>
        <w:sz w:val="3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3"/>
  </w:num>
  <w:num w:numId="4">
    <w:abstractNumId w:val="25"/>
  </w:num>
  <w:num w:numId="5">
    <w:abstractNumId w:val="41"/>
  </w:num>
  <w:num w:numId="6">
    <w:abstractNumId w:val="39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28"/>
  </w:num>
  <w:num w:numId="12">
    <w:abstractNumId w:val="13"/>
  </w:num>
  <w:num w:numId="13">
    <w:abstractNumId w:val="42"/>
  </w:num>
  <w:num w:numId="14">
    <w:abstractNumId w:val="34"/>
  </w:num>
  <w:num w:numId="15">
    <w:abstractNumId w:val="0"/>
  </w:num>
  <w:num w:numId="16">
    <w:abstractNumId w:val="8"/>
  </w:num>
  <w:num w:numId="17">
    <w:abstractNumId w:val="3"/>
  </w:num>
  <w:num w:numId="18">
    <w:abstractNumId w:val="38"/>
  </w:num>
  <w:num w:numId="19">
    <w:abstractNumId w:val="30"/>
  </w:num>
  <w:num w:numId="20">
    <w:abstractNumId w:val="45"/>
  </w:num>
  <w:num w:numId="21">
    <w:abstractNumId w:val="33"/>
  </w:num>
  <w:num w:numId="22">
    <w:abstractNumId w:val="1"/>
  </w:num>
  <w:num w:numId="23">
    <w:abstractNumId w:val="44"/>
  </w:num>
  <w:num w:numId="24">
    <w:abstractNumId w:val="20"/>
  </w:num>
  <w:num w:numId="25">
    <w:abstractNumId w:val="48"/>
  </w:num>
  <w:num w:numId="26">
    <w:abstractNumId w:val="36"/>
  </w:num>
  <w:num w:numId="27">
    <w:abstractNumId w:val="27"/>
  </w:num>
  <w:num w:numId="28">
    <w:abstractNumId w:val="40"/>
  </w:num>
  <w:num w:numId="29">
    <w:abstractNumId w:val="23"/>
  </w:num>
  <w:num w:numId="30">
    <w:abstractNumId w:val="6"/>
  </w:num>
  <w:num w:numId="31">
    <w:abstractNumId w:val="49"/>
  </w:num>
  <w:num w:numId="32">
    <w:abstractNumId w:val="7"/>
  </w:num>
  <w:num w:numId="33">
    <w:abstractNumId w:val="26"/>
  </w:num>
  <w:num w:numId="34">
    <w:abstractNumId w:val="37"/>
  </w:num>
  <w:num w:numId="35">
    <w:abstractNumId w:val="46"/>
  </w:num>
  <w:num w:numId="36">
    <w:abstractNumId w:val="2"/>
  </w:num>
  <w:num w:numId="37">
    <w:abstractNumId w:val="35"/>
  </w:num>
  <w:num w:numId="38">
    <w:abstractNumId w:val="10"/>
  </w:num>
  <w:num w:numId="39">
    <w:abstractNumId w:val="22"/>
  </w:num>
  <w:num w:numId="40">
    <w:abstractNumId w:val="11"/>
  </w:num>
  <w:num w:numId="41">
    <w:abstractNumId w:val="12"/>
  </w:num>
  <w:num w:numId="42">
    <w:abstractNumId w:val="15"/>
  </w:num>
  <w:num w:numId="43">
    <w:abstractNumId w:val="18"/>
  </w:num>
  <w:num w:numId="44">
    <w:abstractNumId w:val="24"/>
  </w:num>
  <w:num w:numId="45">
    <w:abstractNumId w:val="4"/>
  </w:num>
  <w:num w:numId="46">
    <w:abstractNumId w:val="29"/>
  </w:num>
  <w:num w:numId="47">
    <w:abstractNumId w:val="14"/>
  </w:num>
  <w:num w:numId="48">
    <w:abstractNumId w:val="47"/>
  </w:num>
  <w:num w:numId="49">
    <w:abstractNumId w:val="2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4"/>
    <w:rsid w:val="00005C37"/>
    <w:rsid w:val="000067A4"/>
    <w:rsid w:val="00007B31"/>
    <w:rsid w:val="00024917"/>
    <w:rsid w:val="00025CCC"/>
    <w:rsid w:val="00035ACD"/>
    <w:rsid w:val="00036745"/>
    <w:rsid w:val="00037059"/>
    <w:rsid w:val="00046099"/>
    <w:rsid w:val="00052848"/>
    <w:rsid w:val="00063E0C"/>
    <w:rsid w:val="000651F9"/>
    <w:rsid w:val="00070719"/>
    <w:rsid w:val="0007187F"/>
    <w:rsid w:val="00076559"/>
    <w:rsid w:val="00076945"/>
    <w:rsid w:val="00076A67"/>
    <w:rsid w:val="00077221"/>
    <w:rsid w:val="00080DE5"/>
    <w:rsid w:val="00081A84"/>
    <w:rsid w:val="00084FA7"/>
    <w:rsid w:val="0009356E"/>
    <w:rsid w:val="000A454C"/>
    <w:rsid w:val="000C7723"/>
    <w:rsid w:val="000D00BE"/>
    <w:rsid w:val="000D27BC"/>
    <w:rsid w:val="000D41FE"/>
    <w:rsid w:val="000E110B"/>
    <w:rsid w:val="000E59DD"/>
    <w:rsid w:val="000F5AB2"/>
    <w:rsid w:val="000F5F22"/>
    <w:rsid w:val="001004CC"/>
    <w:rsid w:val="00102E16"/>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    <w:rsid w:val="00136B6C"/>
    <w:rsid w:val="00144736"/>
    <w:rsid w:val="00145044"/>
    <w:rsid w:val="00155351"/>
    <w:rsid w:val="00173330"/>
    <w:rsid w:val="001764BA"/>
    <w:rsid w:val="00193E5E"/>
    <w:rsid w:val="001B0B10"/>
    <w:rsid w:val="001B7181"/>
    <w:rsid w:val="001C0B31"/>
    <w:rsid w:val="001C2FD6"/>
    <w:rsid w:val="001C5204"/>
    <w:rsid w:val="001D79A4"/>
    <w:rsid w:val="001E0301"/>
    <w:rsid w:val="001F1B51"/>
    <w:rsid w:val="001F73B4"/>
    <w:rsid w:val="00204C12"/>
    <w:rsid w:val="002125F6"/>
    <w:rsid w:val="00215063"/>
    <w:rsid w:val="00220588"/>
    <w:rsid w:val="00221CB0"/>
    <w:rsid w:val="00225914"/>
    <w:rsid w:val="00226E96"/>
    <w:rsid w:val="00250E95"/>
    <w:rsid w:val="0026195A"/>
    <w:rsid w:val="00263316"/>
    <w:rsid w:val="002804CE"/>
    <w:rsid w:val="00296AB5"/>
    <w:rsid w:val="0029725A"/>
    <w:rsid w:val="002A7279"/>
    <w:rsid w:val="002A7A49"/>
    <w:rsid w:val="002B1F7C"/>
    <w:rsid w:val="002C2529"/>
    <w:rsid w:val="002C41FC"/>
    <w:rsid w:val="002D074A"/>
    <w:rsid w:val="002D15B1"/>
    <w:rsid w:val="002D19A1"/>
    <w:rsid w:val="002D566D"/>
    <w:rsid w:val="002D7997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802E1"/>
    <w:rsid w:val="00381E88"/>
    <w:rsid w:val="00386B6F"/>
    <w:rsid w:val="00390A7A"/>
    <w:rsid w:val="003B0E29"/>
    <w:rsid w:val="003B3AE7"/>
    <w:rsid w:val="003B3CD2"/>
    <w:rsid w:val="003D1F4A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747E"/>
    <w:rsid w:val="00447912"/>
    <w:rsid w:val="004509BA"/>
    <w:rsid w:val="00461DEA"/>
    <w:rsid w:val="00470063"/>
    <w:rsid w:val="00473937"/>
    <w:rsid w:val="004778AB"/>
    <w:rsid w:val="00481B21"/>
    <w:rsid w:val="0049646F"/>
    <w:rsid w:val="004A22CF"/>
    <w:rsid w:val="004A47D8"/>
    <w:rsid w:val="004B6973"/>
    <w:rsid w:val="004C317C"/>
    <w:rsid w:val="004C3A69"/>
    <w:rsid w:val="004C4285"/>
    <w:rsid w:val="004C5B28"/>
    <w:rsid w:val="004D29F1"/>
    <w:rsid w:val="004D5557"/>
    <w:rsid w:val="004E4782"/>
    <w:rsid w:val="00514361"/>
    <w:rsid w:val="005206A0"/>
    <w:rsid w:val="0052129C"/>
    <w:rsid w:val="00542764"/>
    <w:rsid w:val="005430B7"/>
    <w:rsid w:val="00545BE6"/>
    <w:rsid w:val="00555F17"/>
    <w:rsid w:val="005624E4"/>
    <w:rsid w:val="00564D58"/>
    <w:rsid w:val="005736E4"/>
    <w:rsid w:val="00576DB1"/>
    <w:rsid w:val="00584257"/>
    <w:rsid w:val="005976C8"/>
    <w:rsid w:val="005A1135"/>
    <w:rsid w:val="005A64CB"/>
    <w:rsid w:val="005C42ED"/>
    <w:rsid w:val="005D0C24"/>
    <w:rsid w:val="005E7F54"/>
    <w:rsid w:val="005F0BA3"/>
    <w:rsid w:val="005F2C3D"/>
    <w:rsid w:val="005F571B"/>
    <w:rsid w:val="006166E0"/>
    <w:rsid w:val="0062091B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12DB"/>
    <w:rsid w:val="00692D16"/>
    <w:rsid w:val="006A095F"/>
    <w:rsid w:val="006A1964"/>
    <w:rsid w:val="006A40A4"/>
    <w:rsid w:val="006C31CE"/>
    <w:rsid w:val="006C4087"/>
    <w:rsid w:val="006C49AD"/>
    <w:rsid w:val="006C5B97"/>
    <w:rsid w:val="006F31E4"/>
    <w:rsid w:val="00701807"/>
    <w:rsid w:val="00710AE8"/>
    <w:rsid w:val="00715167"/>
    <w:rsid w:val="00720BAD"/>
    <w:rsid w:val="00730610"/>
    <w:rsid w:val="007340A2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738A"/>
    <w:rsid w:val="007B1B1E"/>
    <w:rsid w:val="007B2281"/>
    <w:rsid w:val="007B34C7"/>
    <w:rsid w:val="007B476F"/>
    <w:rsid w:val="007B5359"/>
    <w:rsid w:val="007C5676"/>
    <w:rsid w:val="007E2F69"/>
    <w:rsid w:val="007E61A2"/>
    <w:rsid w:val="007F0290"/>
    <w:rsid w:val="007F1FD4"/>
    <w:rsid w:val="008033D4"/>
    <w:rsid w:val="00803909"/>
    <w:rsid w:val="00813A23"/>
    <w:rsid w:val="0081606B"/>
    <w:rsid w:val="00820FB8"/>
    <w:rsid w:val="00821985"/>
    <w:rsid w:val="00822786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80F41"/>
    <w:rsid w:val="0088278A"/>
    <w:rsid w:val="00887BB9"/>
    <w:rsid w:val="008901DD"/>
    <w:rsid w:val="00896DD6"/>
    <w:rsid w:val="008B204F"/>
    <w:rsid w:val="008B3187"/>
    <w:rsid w:val="008C5B6E"/>
    <w:rsid w:val="008C5BE8"/>
    <w:rsid w:val="008D13C5"/>
    <w:rsid w:val="008D2651"/>
    <w:rsid w:val="008E4940"/>
    <w:rsid w:val="008E55DE"/>
    <w:rsid w:val="008E7156"/>
    <w:rsid w:val="008E7A76"/>
    <w:rsid w:val="008F0C85"/>
    <w:rsid w:val="008F1A91"/>
    <w:rsid w:val="00921558"/>
    <w:rsid w:val="009224B6"/>
    <w:rsid w:val="0092483A"/>
    <w:rsid w:val="00924BA7"/>
    <w:rsid w:val="00931C2A"/>
    <w:rsid w:val="00932B88"/>
    <w:rsid w:val="0094630D"/>
    <w:rsid w:val="00950B68"/>
    <w:rsid w:val="00956C6D"/>
    <w:rsid w:val="00965015"/>
    <w:rsid w:val="009666D9"/>
    <w:rsid w:val="00970480"/>
    <w:rsid w:val="009748F3"/>
    <w:rsid w:val="00983D56"/>
    <w:rsid w:val="00993663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6FA8"/>
    <w:rsid w:val="009E1DE0"/>
    <w:rsid w:val="009F1D9B"/>
    <w:rsid w:val="00A10E39"/>
    <w:rsid w:val="00A13CBA"/>
    <w:rsid w:val="00A21B65"/>
    <w:rsid w:val="00A25DB3"/>
    <w:rsid w:val="00A35A3F"/>
    <w:rsid w:val="00A518F0"/>
    <w:rsid w:val="00A5302E"/>
    <w:rsid w:val="00A6213A"/>
    <w:rsid w:val="00A629C1"/>
    <w:rsid w:val="00A63952"/>
    <w:rsid w:val="00A66DB4"/>
    <w:rsid w:val="00A70425"/>
    <w:rsid w:val="00A73906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F4720"/>
    <w:rsid w:val="00AF5F90"/>
    <w:rsid w:val="00AF74FD"/>
    <w:rsid w:val="00B0099E"/>
    <w:rsid w:val="00B05DA0"/>
    <w:rsid w:val="00B075AA"/>
    <w:rsid w:val="00B26FF9"/>
    <w:rsid w:val="00B321EA"/>
    <w:rsid w:val="00B33682"/>
    <w:rsid w:val="00B33692"/>
    <w:rsid w:val="00B43808"/>
    <w:rsid w:val="00B55747"/>
    <w:rsid w:val="00B66624"/>
    <w:rsid w:val="00B7028B"/>
    <w:rsid w:val="00B707C3"/>
    <w:rsid w:val="00B835B6"/>
    <w:rsid w:val="00B856E5"/>
    <w:rsid w:val="00BA192E"/>
    <w:rsid w:val="00BA6530"/>
    <w:rsid w:val="00BB31C9"/>
    <w:rsid w:val="00BB32B6"/>
    <w:rsid w:val="00BD0D43"/>
    <w:rsid w:val="00BE140D"/>
    <w:rsid w:val="00BF14E8"/>
    <w:rsid w:val="00C11A9E"/>
    <w:rsid w:val="00C27959"/>
    <w:rsid w:val="00C376CD"/>
    <w:rsid w:val="00C46364"/>
    <w:rsid w:val="00C61F9C"/>
    <w:rsid w:val="00C73A4F"/>
    <w:rsid w:val="00C74347"/>
    <w:rsid w:val="00C74C25"/>
    <w:rsid w:val="00C84A2F"/>
    <w:rsid w:val="00CA0BE8"/>
    <w:rsid w:val="00CA53D0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74F0C"/>
    <w:rsid w:val="00D76B39"/>
    <w:rsid w:val="00D818E2"/>
    <w:rsid w:val="00D83392"/>
    <w:rsid w:val="00D86DB5"/>
    <w:rsid w:val="00D87A05"/>
    <w:rsid w:val="00D87A9A"/>
    <w:rsid w:val="00D909FE"/>
    <w:rsid w:val="00D90D3C"/>
    <w:rsid w:val="00D920CD"/>
    <w:rsid w:val="00D93C4C"/>
    <w:rsid w:val="00D9715B"/>
    <w:rsid w:val="00DB3148"/>
    <w:rsid w:val="00DC5280"/>
    <w:rsid w:val="00DC5BAE"/>
    <w:rsid w:val="00DC624A"/>
    <w:rsid w:val="00DC70AD"/>
    <w:rsid w:val="00DD75DC"/>
    <w:rsid w:val="00DE2D67"/>
    <w:rsid w:val="00DF2B1C"/>
    <w:rsid w:val="00E0169A"/>
    <w:rsid w:val="00E154D7"/>
    <w:rsid w:val="00E24686"/>
    <w:rsid w:val="00E3309C"/>
    <w:rsid w:val="00E37652"/>
    <w:rsid w:val="00E40E32"/>
    <w:rsid w:val="00E41EDB"/>
    <w:rsid w:val="00E46D75"/>
    <w:rsid w:val="00E51C7A"/>
    <w:rsid w:val="00E56269"/>
    <w:rsid w:val="00E56B56"/>
    <w:rsid w:val="00E70AC0"/>
    <w:rsid w:val="00E7384C"/>
    <w:rsid w:val="00E73A4F"/>
    <w:rsid w:val="00E7787F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3988"/>
    <w:rsid w:val="00F00127"/>
    <w:rsid w:val="00F00FB7"/>
    <w:rsid w:val="00F12DC0"/>
    <w:rsid w:val="00F22B86"/>
    <w:rsid w:val="00F27993"/>
    <w:rsid w:val="00F3399B"/>
    <w:rsid w:val="00F409BA"/>
    <w:rsid w:val="00F4643E"/>
    <w:rsid w:val="00F52889"/>
    <w:rsid w:val="00F56213"/>
    <w:rsid w:val="00F62D59"/>
    <w:rsid w:val="00F62F38"/>
    <w:rsid w:val="00F67C35"/>
    <w:rsid w:val="00F7617A"/>
    <w:rsid w:val="00F83ED7"/>
    <w:rsid w:val="00F90E50"/>
    <w:rsid w:val="00FA1592"/>
    <w:rsid w:val="00FA566E"/>
    <w:rsid w:val="00FB4ACD"/>
    <w:rsid w:val="00FC47A8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5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5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vr-tlu</cp:lastModifiedBy>
  <cp:revision>3</cp:revision>
  <dcterms:created xsi:type="dcterms:W3CDTF">2018-09-20T15:21:00Z</dcterms:created>
  <dcterms:modified xsi:type="dcterms:W3CDTF">2018-09-26T08:42:00Z</dcterms:modified>
</cp:coreProperties>
</file>